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CAB" w:rsidRPr="003C64C2" w:rsidRDefault="00987CAB" w:rsidP="00987CAB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Pemetaan Capaian Pembelajaran Dalam Implementasi Kurikulum Berbasis Cinta</w:t>
      </w:r>
      <w:bookmarkStart w:id="0" w:name="_GoBack"/>
      <w:bookmarkEnd w:id="0"/>
    </w:p>
    <w:p w:rsidR="00987CAB" w:rsidRPr="003C64C2" w:rsidRDefault="00987CAB" w:rsidP="00987CAB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FASE D / MTs (Madrasah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Tsanawiyah</w:t>
      </w:r>
      <w:proofErr w:type="spellEnd"/>
      <w:r w:rsidRPr="003C64C2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987CAB" w:rsidRPr="003C64C2" w:rsidRDefault="00987CAB" w:rsidP="00987CAB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Bahasa Arab</w:t>
      </w:r>
    </w:p>
    <w:p w:rsidR="00987CAB" w:rsidRPr="003C64C2" w:rsidRDefault="00987CAB" w:rsidP="00987CAB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987CAB" w:rsidRPr="003C64C2" w:rsidRDefault="00987CAB" w:rsidP="00987CAB">
      <w:pPr>
        <w:spacing w:after="0" w:line="20" w:lineRule="atLeast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3C64C2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3C64C2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3C64C2">
        <w:rPr>
          <w:rFonts w:asciiTheme="majorBidi" w:hAnsiTheme="majorBidi" w:cstheme="majorBidi"/>
          <w:sz w:val="24"/>
          <w:szCs w:val="24"/>
        </w:rPr>
        <w:t>Capain</w:t>
      </w:r>
      <w:proofErr w:type="spellEnd"/>
      <w:r w:rsidRPr="003C64C2">
        <w:rPr>
          <w:rFonts w:asciiTheme="majorBidi" w:hAnsiTheme="majorBidi" w:cstheme="majorBidi"/>
          <w:sz w:val="24"/>
          <w:szCs w:val="24"/>
        </w:rPr>
        <w:t xml:space="preserve"> Pembelajaran) dan Tema KBC (Kurikulum Berbasis Cinta)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609"/>
        <w:gridCol w:w="7605"/>
        <w:gridCol w:w="1559"/>
        <w:gridCol w:w="426"/>
        <w:gridCol w:w="283"/>
        <w:gridCol w:w="284"/>
        <w:gridCol w:w="425"/>
        <w:gridCol w:w="355"/>
      </w:tblGrid>
      <w:tr w:rsidR="00987CAB" w:rsidRPr="003C64C2" w:rsidTr="00285DC5">
        <w:trPr>
          <w:tblHeader/>
        </w:trPr>
        <w:tc>
          <w:tcPr>
            <w:tcW w:w="1242" w:type="dxa"/>
            <w:vMerge w:val="restart"/>
            <w:shd w:val="clear" w:color="auto" w:fill="8DB3E2" w:themeFill="text2" w:themeFillTint="66"/>
            <w:vAlign w:val="center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Fase/Jenjang</w:t>
            </w:r>
          </w:p>
        </w:tc>
        <w:tc>
          <w:tcPr>
            <w:tcW w:w="1609" w:type="dxa"/>
            <w:vMerge w:val="restart"/>
            <w:shd w:val="clear" w:color="auto" w:fill="8DB3E2" w:themeFill="text2" w:themeFillTint="66"/>
            <w:vAlign w:val="center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7605" w:type="dxa"/>
            <w:vMerge w:val="restart"/>
            <w:shd w:val="clear" w:color="auto" w:fill="8DB3E2" w:themeFill="text2" w:themeFillTint="66"/>
            <w:vAlign w:val="center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 (CP)</w:t>
            </w:r>
          </w:p>
        </w:tc>
        <w:tc>
          <w:tcPr>
            <w:tcW w:w="1559" w:type="dxa"/>
            <w:vMerge w:val="restart"/>
            <w:shd w:val="clear" w:color="auto" w:fill="8DB3E2" w:themeFill="text2" w:themeFillTint="66"/>
            <w:vAlign w:val="center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 CP</w:t>
            </w:r>
          </w:p>
        </w:tc>
        <w:tc>
          <w:tcPr>
            <w:tcW w:w="1773" w:type="dxa"/>
            <w:gridSpan w:val="5"/>
            <w:shd w:val="clear" w:color="auto" w:fill="8DB3E2" w:themeFill="text2" w:themeFillTint="66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Tema KBC</w:t>
            </w:r>
          </w:p>
        </w:tc>
      </w:tr>
      <w:tr w:rsidR="00987CAB" w:rsidRPr="003C64C2" w:rsidTr="00870A5E">
        <w:trPr>
          <w:tblHeader/>
        </w:trPr>
        <w:tc>
          <w:tcPr>
            <w:tcW w:w="1242" w:type="dxa"/>
            <w:vMerge/>
            <w:shd w:val="clear" w:color="auto" w:fill="002060"/>
          </w:tcPr>
          <w:p w:rsidR="00987CAB" w:rsidRPr="003C64C2" w:rsidRDefault="00987CAB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shd w:val="clear" w:color="auto" w:fill="002060"/>
          </w:tcPr>
          <w:p w:rsidR="00987CAB" w:rsidRPr="003C64C2" w:rsidRDefault="00987CAB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605" w:type="dxa"/>
            <w:vMerge/>
            <w:shd w:val="clear" w:color="auto" w:fill="002060"/>
          </w:tcPr>
          <w:p w:rsidR="00987CAB" w:rsidRPr="003C64C2" w:rsidRDefault="00987CAB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002060"/>
          </w:tcPr>
          <w:p w:rsidR="00987CAB" w:rsidRPr="003C64C2" w:rsidRDefault="00987CAB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365F91" w:themeFill="accent1" w:themeFillShade="BF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  <w:shd w:val="clear" w:color="auto" w:fill="365F91" w:themeFill="accent1" w:themeFillShade="BF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4" w:type="dxa"/>
            <w:shd w:val="clear" w:color="auto" w:fill="365F91" w:themeFill="accent1" w:themeFillShade="BF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365F91" w:themeFill="accent1" w:themeFillShade="BF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" w:type="dxa"/>
            <w:shd w:val="clear" w:color="auto" w:fill="365F91" w:themeFill="accent1" w:themeFillShade="BF"/>
          </w:tcPr>
          <w:p w:rsidR="00987CAB" w:rsidRPr="003C64C2" w:rsidRDefault="00987CAB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64C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987CAB" w:rsidRPr="003C64C2" w:rsidTr="00870A5E">
        <w:trPr>
          <w:trHeight w:val="285"/>
        </w:trPr>
        <w:tc>
          <w:tcPr>
            <w:tcW w:w="13788" w:type="dxa"/>
            <w:gridSpan w:val="9"/>
            <w:shd w:val="clear" w:color="auto" w:fill="365F91" w:themeFill="accent1" w:themeFillShade="BF"/>
          </w:tcPr>
          <w:p w:rsidR="00987CAB" w:rsidRPr="003C64C2" w:rsidRDefault="00987CAB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BAHASA ARAB</w:t>
            </w:r>
          </w:p>
        </w:tc>
      </w:tr>
      <w:tr w:rsidR="00511C4A" w:rsidRPr="003C64C2" w:rsidTr="00285DC5">
        <w:trPr>
          <w:trHeight w:val="285"/>
        </w:trPr>
        <w:tc>
          <w:tcPr>
            <w:tcW w:w="1242" w:type="dxa"/>
            <w:vMerge w:val="restart"/>
          </w:tcPr>
          <w:p w:rsidR="00511C4A" w:rsidRPr="00511C4A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511C4A">
              <w:rPr>
                <w:rFonts w:asciiTheme="majorBidi" w:hAnsiTheme="majorBidi" w:cstheme="majorBidi"/>
                <w:sz w:val="24"/>
                <w:szCs w:val="24"/>
              </w:rPr>
              <w:t>FASE D / MTs</w:t>
            </w:r>
          </w:p>
        </w:tc>
        <w:tc>
          <w:tcPr>
            <w:tcW w:w="1609" w:type="dxa"/>
            <w:vMerge w:val="restart"/>
          </w:tcPr>
          <w:p w:rsidR="00511C4A" w:rsidRPr="00511C4A" w:rsidRDefault="00511C4A" w:rsidP="00987CAB">
            <w:pPr>
              <w:pStyle w:val="ListParagraph"/>
              <w:numPr>
                <w:ilvl w:val="0"/>
                <w:numId w:val="1"/>
              </w:numPr>
              <w:spacing w:line="20" w:lineRule="atLeast"/>
              <w:ind w:left="176" w:hanging="176"/>
              <w:rPr>
                <w:rFonts w:asciiTheme="majorBidi" w:hAnsiTheme="majorBidi" w:cstheme="majorBidi"/>
                <w:sz w:val="24"/>
                <w:szCs w:val="24"/>
              </w:rPr>
            </w:pPr>
            <w:r w:rsidRPr="00511C4A">
              <w:rPr>
                <w:rFonts w:asciiTheme="majorBidi" w:hAnsiTheme="majorBidi" w:cstheme="majorBidi"/>
                <w:sz w:val="24"/>
                <w:szCs w:val="24"/>
              </w:rPr>
              <w:t xml:space="preserve">Menyimak– Berbicara </w:t>
            </w:r>
          </w:p>
          <w:p w:rsidR="00511C4A" w:rsidRPr="00511C4A" w:rsidRDefault="00511C4A" w:rsidP="00987CAB">
            <w:pPr>
              <w:pStyle w:val="ListParagraph"/>
              <w:numPr>
                <w:ilvl w:val="0"/>
                <w:numId w:val="1"/>
              </w:numPr>
              <w:spacing w:line="20" w:lineRule="atLeast"/>
              <w:ind w:left="176" w:hanging="176"/>
              <w:rPr>
                <w:rFonts w:asciiTheme="majorBidi" w:hAnsiTheme="majorBidi" w:cstheme="majorBidi"/>
                <w:sz w:val="24"/>
                <w:szCs w:val="24"/>
              </w:rPr>
            </w:pPr>
            <w:r w:rsidRPr="00511C4A">
              <w:rPr>
                <w:rFonts w:asciiTheme="majorBidi" w:hAnsiTheme="majorBidi" w:cstheme="majorBidi"/>
                <w:sz w:val="24"/>
                <w:szCs w:val="24"/>
              </w:rPr>
              <w:t xml:space="preserve">Membaca </w:t>
            </w:r>
            <w:proofErr w:type="spellStart"/>
            <w:r w:rsidRPr="00511C4A">
              <w:rPr>
                <w:rFonts w:asciiTheme="majorBidi" w:hAnsiTheme="majorBidi" w:cstheme="majorBidi"/>
                <w:sz w:val="24"/>
                <w:szCs w:val="24"/>
              </w:rPr>
              <w:t>Memirsa</w:t>
            </w:r>
            <w:proofErr w:type="spellEnd"/>
            <w:r w:rsidRPr="00511C4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511C4A" w:rsidRPr="00511C4A" w:rsidRDefault="00511C4A" w:rsidP="00987CAB">
            <w:pPr>
              <w:pStyle w:val="ListParagraph"/>
              <w:numPr>
                <w:ilvl w:val="0"/>
                <w:numId w:val="1"/>
              </w:numPr>
              <w:spacing w:line="20" w:lineRule="atLeast"/>
              <w:ind w:left="176" w:hanging="176"/>
              <w:rPr>
                <w:rFonts w:asciiTheme="majorBidi" w:hAnsiTheme="majorBidi" w:cstheme="majorBidi"/>
                <w:sz w:val="24"/>
                <w:szCs w:val="24"/>
              </w:rPr>
            </w:pPr>
            <w:r w:rsidRPr="00511C4A">
              <w:rPr>
                <w:rFonts w:asciiTheme="majorBidi" w:hAnsiTheme="majorBidi" w:cstheme="majorBidi"/>
                <w:sz w:val="24"/>
                <w:szCs w:val="24"/>
              </w:rPr>
              <w:t>Menulis Mempresentasikan</w:t>
            </w:r>
          </w:p>
        </w:tc>
        <w:tc>
          <w:tcPr>
            <w:tcW w:w="7605" w:type="dxa"/>
            <w:vMerge w:val="restart"/>
          </w:tcPr>
          <w:p w:rsidR="00511C4A" w:rsidRPr="00511C4A" w:rsidRDefault="00511C4A" w:rsidP="00511C4A">
            <w:pPr>
              <w:pStyle w:val="ListParagraph"/>
              <w:numPr>
                <w:ilvl w:val="0"/>
                <w:numId w:val="2"/>
              </w:numPr>
              <w:spacing w:line="20" w:lineRule="atLeast"/>
              <w:ind w:left="268" w:hanging="284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11C4A">
              <w:rPr>
                <w:rFonts w:asciiTheme="majorBidi" w:hAnsiTheme="majorBidi" w:cstheme="majorBidi"/>
                <w:sz w:val="24"/>
                <w:szCs w:val="24"/>
              </w:rPr>
              <w:t>Memahami informasi yang diterima secara tersirat dan tersurat serta interaksi tentang tema madrasah, rumah, hobi, pekerjaan, kesehatan, hari-hari besar Islam, pariwisata, alam, dan lingkungan dengan susunan gramatikal:</w:t>
            </w:r>
          </w:p>
          <w:p w:rsidR="00511C4A" w:rsidRPr="00511C4A" w:rsidRDefault="00511C4A" w:rsidP="00511C4A">
            <w:pPr>
              <w:pStyle w:val="NormalWeb"/>
              <w:bidi/>
              <w:rPr>
                <w:rStyle w:val="Strong"/>
                <w:rFonts w:asciiTheme="majorBidi" w:hAnsiTheme="majorBidi" w:cstheme="majorBidi"/>
              </w:rPr>
            </w:pPr>
            <w:r w:rsidRPr="00511C4A">
              <w:rPr>
                <w:rStyle w:val="Strong"/>
                <w:rFonts w:asciiTheme="majorBidi" w:hAnsiTheme="majorBidi" w:cstheme="majorBidi"/>
                <w:rtl/>
              </w:rPr>
              <w:t>اللَّجْمَلَةُ الاِسْمِيَّةُ، العَدَدُ، التصريف اللغوي</w:t>
            </w:r>
            <w:r w:rsidRPr="00511C4A">
              <w:rPr>
                <w:rFonts w:asciiTheme="majorBidi" w:hAnsiTheme="majorBidi" w:cstheme="majorBidi"/>
                <w:rtl/>
              </w:rPr>
              <w:t xml:space="preserve"> </w:t>
            </w:r>
            <w:r w:rsidRPr="00511C4A">
              <w:rPr>
                <w:rStyle w:val="Strong"/>
                <w:rFonts w:asciiTheme="majorBidi" w:hAnsiTheme="majorBidi" w:cstheme="majorBidi"/>
                <w:rtl/>
              </w:rPr>
              <w:t xml:space="preserve">، فِعْلُ الأَمْرِ، الجُمْلَةُ الفِعْلِيَّةُ (أنْ – لَنْ – لِـ ــ ، لا النّاهِيَةُ، لَمْ) + الفِعْلُ المُضارِعُ، المَصْدَرُ الصَّريحُ، الفِعْلُ الماضِي، كانَ وأَسْماؤُها وخَبَرُها، </w:t>
            </w:r>
            <w:r w:rsidRPr="00511C4A">
              <w:rPr>
                <w:rFonts w:asciiTheme="majorBidi" w:hAnsiTheme="majorBidi" w:cstheme="majorBidi"/>
                <w:b/>
                <w:bCs/>
                <w:rtl/>
              </w:rPr>
              <w:t>الفعل المزید</w:t>
            </w:r>
            <w:r w:rsidRPr="00511C4A">
              <w:rPr>
                <w:rStyle w:val="Strong"/>
                <w:rFonts w:asciiTheme="majorBidi" w:hAnsiTheme="majorBidi" w:cstheme="majorBidi"/>
                <w:rtl/>
              </w:rPr>
              <w:t>، الاِسْمُ المَوْصولُ، اِسْمُ التَّفْضِيلِ</w:t>
            </w:r>
            <w:r w:rsidRPr="00511C4A">
              <w:rPr>
                <w:rStyle w:val="Strong"/>
                <w:rFonts w:asciiTheme="majorBidi" w:hAnsiTheme="majorBidi" w:cstheme="majorBidi"/>
              </w:rPr>
              <w:t>.</w:t>
            </w:r>
          </w:p>
          <w:p w:rsidR="00511C4A" w:rsidRPr="00511C4A" w:rsidRDefault="00511C4A" w:rsidP="00511C4A">
            <w:pPr>
              <w:pStyle w:val="NormalWeb"/>
              <w:numPr>
                <w:ilvl w:val="0"/>
                <w:numId w:val="2"/>
              </w:numPr>
              <w:ind w:left="410" w:hanging="284"/>
              <w:jc w:val="both"/>
              <w:rPr>
                <w:rFonts w:asciiTheme="majorBidi" w:hAnsiTheme="majorBidi" w:cstheme="majorBidi"/>
              </w:rPr>
            </w:pPr>
            <w:r w:rsidRPr="00511C4A">
              <w:rPr>
                <w:rFonts w:asciiTheme="majorBidi" w:hAnsiTheme="majorBidi" w:cstheme="majorBidi"/>
              </w:rPr>
              <w:t>Memahami informasi secara tersurat dan tersirat berbagai jenis teks visual atau multi modal tentang madrasah, rumah, hobi, pekerjaan, kesehatan, hari-hari besar Islam, pariwisata, alam, dan lingkungan dengan susunan gramatikal:</w:t>
            </w:r>
          </w:p>
          <w:p w:rsidR="00511C4A" w:rsidRPr="00511C4A" w:rsidRDefault="00511C4A" w:rsidP="00511C4A">
            <w:pPr>
              <w:pStyle w:val="NormalWeb"/>
              <w:bidi/>
              <w:rPr>
                <w:rStyle w:val="Strong"/>
                <w:rFonts w:asciiTheme="majorBidi" w:hAnsiTheme="majorBidi" w:cstheme="majorBidi"/>
              </w:rPr>
            </w:pPr>
            <w:r w:rsidRPr="00511C4A">
              <w:rPr>
                <w:rStyle w:val="Strong"/>
                <w:rFonts w:asciiTheme="majorBidi" w:hAnsiTheme="majorBidi" w:cstheme="majorBidi"/>
                <w:rtl/>
              </w:rPr>
              <w:t>اللَّجْمَلَةُ الاِسْمِيَّةُ، العَدَدُ، التصريف اللغوي</w:t>
            </w:r>
            <w:r w:rsidRPr="00511C4A">
              <w:rPr>
                <w:rFonts w:asciiTheme="majorBidi" w:hAnsiTheme="majorBidi" w:cstheme="majorBidi"/>
                <w:rtl/>
              </w:rPr>
              <w:t xml:space="preserve"> </w:t>
            </w:r>
            <w:r w:rsidRPr="00511C4A">
              <w:rPr>
                <w:rStyle w:val="Strong"/>
                <w:rFonts w:asciiTheme="majorBidi" w:hAnsiTheme="majorBidi" w:cstheme="majorBidi"/>
                <w:rtl/>
              </w:rPr>
              <w:t xml:space="preserve">، فِعْلُ الأَمْرِ، الجُمْلَةُ الفِعْلِيَّةُ (أنْ – لَنْ – لِـ ــ ، لا النّاهِيَةُ، لَمْ) + الفِعْلُ المُضارِعُ، المَصْدَرُ الصَّريحُ، الفِعْلُ الماضِي، كانَ وأَسْماؤُها وخَبَرُها، </w:t>
            </w:r>
            <w:r w:rsidRPr="00511C4A">
              <w:rPr>
                <w:rFonts w:asciiTheme="majorBidi" w:hAnsiTheme="majorBidi" w:cstheme="majorBidi"/>
                <w:b/>
                <w:bCs/>
                <w:rtl/>
              </w:rPr>
              <w:t>الفعل المزید</w:t>
            </w:r>
            <w:r w:rsidRPr="00511C4A">
              <w:rPr>
                <w:rStyle w:val="Strong"/>
                <w:rFonts w:asciiTheme="majorBidi" w:hAnsiTheme="majorBidi" w:cstheme="majorBidi"/>
                <w:rtl/>
              </w:rPr>
              <w:t>، الاِسْمُ المَوْصولُ، اِسْمُ التَّفْضِيلِ</w:t>
            </w:r>
            <w:r w:rsidRPr="00511C4A">
              <w:rPr>
                <w:rStyle w:val="Strong"/>
                <w:rFonts w:asciiTheme="majorBidi" w:hAnsiTheme="majorBidi" w:cstheme="majorBidi"/>
              </w:rPr>
              <w:t>.</w:t>
            </w:r>
          </w:p>
          <w:p w:rsidR="00511C4A" w:rsidRDefault="00511C4A" w:rsidP="00511C4A">
            <w:pPr>
              <w:pStyle w:val="NormalWeb"/>
              <w:numPr>
                <w:ilvl w:val="0"/>
                <w:numId w:val="2"/>
              </w:numPr>
              <w:ind w:left="268" w:hanging="268"/>
              <w:jc w:val="both"/>
              <w:rPr>
                <w:rFonts w:asciiTheme="majorBidi" w:hAnsiTheme="majorBidi" w:cstheme="majorBidi"/>
              </w:rPr>
            </w:pPr>
            <w:r w:rsidRPr="00511C4A">
              <w:rPr>
                <w:rFonts w:asciiTheme="majorBidi" w:hAnsiTheme="majorBidi" w:cstheme="majorBidi"/>
              </w:rPr>
              <w:t>Mengomunikasikan ide baik secara tertulis maupun lisan melalui paragraf sederhana pada berbagai jenis teks dan terstruktur tentang madrasah, rumah, hobi, pekerjaan, kesehatan, hari-hari besar Islam, pariwisata, alam, dan lingkungan dengan susunan gramatikal:</w:t>
            </w:r>
          </w:p>
          <w:p w:rsidR="00511C4A" w:rsidRPr="00511C4A" w:rsidRDefault="00511C4A" w:rsidP="00511C4A">
            <w:pPr>
              <w:pStyle w:val="NormalWeb"/>
              <w:bidi/>
              <w:rPr>
                <w:rFonts w:asciiTheme="majorBidi" w:hAnsiTheme="majorBidi" w:cstheme="majorBidi"/>
                <w:b/>
                <w:bCs/>
              </w:rPr>
            </w:pPr>
            <w:r w:rsidRPr="00511C4A">
              <w:rPr>
                <w:rStyle w:val="Strong"/>
                <w:rFonts w:asciiTheme="majorBidi" w:hAnsiTheme="majorBidi" w:cstheme="majorBidi"/>
                <w:rtl/>
              </w:rPr>
              <w:t>اللَّجْمَلَةُ الاِسْمِيَّةُ، العَدَدُ، التصريف اللغوي</w:t>
            </w:r>
            <w:r w:rsidRPr="00511C4A">
              <w:rPr>
                <w:rFonts w:asciiTheme="majorBidi" w:hAnsiTheme="majorBidi" w:cstheme="majorBidi"/>
                <w:rtl/>
              </w:rPr>
              <w:t xml:space="preserve"> </w:t>
            </w:r>
            <w:r w:rsidRPr="00511C4A">
              <w:rPr>
                <w:rStyle w:val="Strong"/>
                <w:rFonts w:asciiTheme="majorBidi" w:hAnsiTheme="majorBidi" w:cstheme="majorBidi"/>
                <w:rtl/>
              </w:rPr>
              <w:t xml:space="preserve">، فِعْلُ الأَمْرِ، الجُمْلَةُ الفِعْلِيَّةُ (أنْ – لَنْ – لِـ ــ ، لا النّاهِيَةُ، لَمْ) + الفِعْلُ المُضارِعُ، المَصْدَرُ الصَّريحُ، الفِعْلُ الماضِي، كانَ وأَسْماؤُها وخَبَرُها، </w:t>
            </w:r>
            <w:r w:rsidRPr="00511C4A">
              <w:rPr>
                <w:rFonts w:asciiTheme="majorBidi" w:hAnsiTheme="majorBidi" w:cstheme="majorBidi"/>
                <w:b/>
                <w:bCs/>
                <w:rtl/>
              </w:rPr>
              <w:t>الفعل المزید</w:t>
            </w:r>
            <w:r w:rsidRPr="00511C4A">
              <w:rPr>
                <w:rStyle w:val="Strong"/>
                <w:rFonts w:asciiTheme="majorBidi" w:hAnsiTheme="majorBidi" w:cstheme="majorBidi"/>
                <w:rtl/>
              </w:rPr>
              <w:t>، الاِسْمُ المَوْصولُ، اِسْمُ التَّفْضِيلِ</w:t>
            </w:r>
            <w:r w:rsidRPr="00511C4A">
              <w:rPr>
                <w:rStyle w:val="Strong"/>
                <w:rFonts w:asciiTheme="majorBidi" w:hAnsiTheme="majorBidi" w:cstheme="majorBidi"/>
              </w:rPr>
              <w:t>.</w:t>
            </w:r>
          </w:p>
        </w:tc>
        <w:tc>
          <w:tcPr>
            <w:tcW w:w="1559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Madrasah</w:t>
            </w:r>
          </w:p>
        </w:tc>
        <w:tc>
          <w:tcPr>
            <w:tcW w:w="426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11C4A" w:rsidRPr="003C64C2" w:rsidTr="00285DC5">
        <w:trPr>
          <w:trHeight w:val="393"/>
        </w:trPr>
        <w:tc>
          <w:tcPr>
            <w:tcW w:w="1242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05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Rumah</w:t>
            </w:r>
          </w:p>
        </w:tc>
        <w:tc>
          <w:tcPr>
            <w:tcW w:w="426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11C4A" w:rsidRPr="003C64C2" w:rsidTr="00285DC5">
        <w:trPr>
          <w:trHeight w:val="241"/>
        </w:trPr>
        <w:tc>
          <w:tcPr>
            <w:tcW w:w="1242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05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Hobi</w:t>
            </w:r>
          </w:p>
        </w:tc>
        <w:tc>
          <w:tcPr>
            <w:tcW w:w="426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11C4A" w:rsidRPr="003C64C2" w:rsidTr="00285DC5">
        <w:trPr>
          <w:trHeight w:val="232"/>
        </w:trPr>
        <w:tc>
          <w:tcPr>
            <w:tcW w:w="1242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05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Pekerjaan</w:t>
            </w:r>
          </w:p>
        </w:tc>
        <w:tc>
          <w:tcPr>
            <w:tcW w:w="426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511C4A" w:rsidRPr="003C64C2" w:rsidTr="00285DC5">
        <w:trPr>
          <w:trHeight w:val="235"/>
        </w:trPr>
        <w:tc>
          <w:tcPr>
            <w:tcW w:w="1242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05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>
              <w:rPr>
                <w:rFonts w:asciiTheme="majorBidi" w:eastAsia="MS Gothic" w:hAnsiTheme="majorBidi" w:cstheme="majorBidi"/>
                <w:sz w:val="24"/>
                <w:szCs w:val="24"/>
              </w:rPr>
              <w:t>Kesehatan</w:t>
            </w:r>
          </w:p>
        </w:tc>
        <w:tc>
          <w:tcPr>
            <w:tcW w:w="426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511C4A" w:rsidRPr="003C64C2" w:rsidRDefault="00285DC5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11C4A" w:rsidRPr="003C64C2" w:rsidTr="00285DC5">
        <w:trPr>
          <w:trHeight w:val="70"/>
        </w:trPr>
        <w:tc>
          <w:tcPr>
            <w:tcW w:w="1242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05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>
              <w:rPr>
                <w:rFonts w:asciiTheme="majorBidi" w:eastAsia="MS Gothic" w:hAnsiTheme="majorBidi" w:cstheme="majorBidi"/>
                <w:sz w:val="24"/>
                <w:szCs w:val="24"/>
              </w:rPr>
              <w:t>Hari-hari Besar Islam</w:t>
            </w:r>
          </w:p>
        </w:tc>
        <w:tc>
          <w:tcPr>
            <w:tcW w:w="426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511C4A" w:rsidRPr="003C64C2" w:rsidRDefault="00511C4A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511C4A" w:rsidRPr="003C64C2" w:rsidTr="00285DC5">
        <w:trPr>
          <w:trHeight w:val="345"/>
        </w:trPr>
        <w:tc>
          <w:tcPr>
            <w:tcW w:w="1242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05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Pariwisata</w:t>
            </w:r>
          </w:p>
        </w:tc>
        <w:tc>
          <w:tcPr>
            <w:tcW w:w="426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511C4A" w:rsidRPr="003C64C2" w:rsidRDefault="00285DC5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  <w:tr w:rsidR="00511C4A" w:rsidRPr="003C64C2" w:rsidTr="00285DC5">
        <w:trPr>
          <w:trHeight w:val="390"/>
        </w:trPr>
        <w:tc>
          <w:tcPr>
            <w:tcW w:w="1242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05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1C4A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Alam </w:t>
            </w:r>
          </w:p>
        </w:tc>
        <w:tc>
          <w:tcPr>
            <w:tcW w:w="426" w:type="dxa"/>
          </w:tcPr>
          <w:p w:rsidR="00511C4A" w:rsidRPr="003C64C2" w:rsidRDefault="00285DC5" w:rsidP="00151BEE">
            <w:pPr>
              <w:spacing w:line="20" w:lineRule="atLeast"/>
              <w:rPr>
                <w:rFonts w:ascii="MS Gothic" w:eastAsia="MS Gothic" w:hAnsi="MS Gothic" w:cs="MS Gothic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511C4A" w:rsidRPr="003C64C2" w:rsidRDefault="00285DC5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</w:tcPr>
          <w:p w:rsidR="00511C4A" w:rsidRPr="003C64C2" w:rsidRDefault="00511C4A" w:rsidP="00151BEE">
            <w:pPr>
              <w:spacing w:line="20" w:lineRule="atLeast"/>
              <w:rPr>
                <w:rFonts w:ascii="MS Gothic" w:eastAsia="MS Gothic" w:hAnsi="MS Gothic" w:cs="MS Gothic"/>
                <w:sz w:val="24"/>
                <w:szCs w:val="24"/>
              </w:rPr>
            </w:pPr>
          </w:p>
        </w:tc>
        <w:tc>
          <w:tcPr>
            <w:tcW w:w="355" w:type="dxa"/>
          </w:tcPr>
          <w:p w:rsidR="00511C4A" w:rsidRPr="003C64C2" w:rsidRDefault="00511C4A" w:rsidP="00151BEE">
            <w:pPr>
              <w:spacing w:line="20" w:lineRule="atLeast"/>
              <w:rPr>
                <w:rFonts w:ascii="MS Gothic" w:eastAsia="MS Gothic" w:hAnsi="MS Gothic" w:cs="MS Gothic"/>
                <w:sz w:val="24"/>
                <w:szCs w:val="24"/>
              </w:rPr>
            </w:pPr>
          </w:p>
        </w:tc>
      </w:tr>
      <w:tr w:rsidR="00511C4A" w:rsidRPr="003C64C2" w:rsidTr="00285DC5">
        <w:trPr>
          <w:trHeight w:val="4695"/>
        </w:trPr>
        <w:tc>
          <w:tcPr>
            <w:tcW w:w="1242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05" w:type="dxa"/>
            <w:vMerge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:rsidR="00511C4A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Lingkungan</w:t>
            </w:r>
          </w:p>
        </w:tc>
        <w:tc>
          <w:tcPr>
            <w:tcW w:w="426" w:type="dxa"/>
          </w:tcPr>
          <w:p w:rsidR="00511C4A" w:rsidRPr="003C64C2" w:rsidRDefault="00511C4A" w:rsidP="00151BEE">
            <w:pPr>
              <w:spacing w:line="20" w:lineRule="atLeast"/>
              <w:rPr>
                <w:rFonts w:ascii="MS Gothic" w:eastAsia="MS Gothic" w:hAnsi="MS Gothic" w:cs="MS Gothic"/>
                <w:sz w:val="24"/>
                <w:szCs w:val="24"/>
              </w:rPr>
            </w:pPr>
          </w:p>
        </w:tc>
        <w:tc>
          <w:tcPr>
            <w:tcW w:w="283" w:type="dxa"/>
          </w:tcPr>
          <w:p w:rsidR="00511C4A" w:rsidRPr="003C64C2" w:rsidRDefault="00511C4A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511C4A" w:rsidRPr="003C64C2" w:rsidRDefault="00285DC5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</w:tcPr>
          <w:p w:rsidR="00511C4A" w:rsidRPr="003C64C2" w:rsidRDefault="00285DC5" w:rsidP="00151BEE">
            <w:pPr>
              <w:spacing w:line="20" w:lineRule="atLeast"/>
              <w:rPr>
                <w:rFonts w:ascii="MS Gothic" w:eastAsia="MS Gothic" w:hAnsi="MS Gothic" w:cs="MS Gothic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511C4A" w:rsidRPr="003C64C2" w:rsidRDefault="00285DC5" w:rsidP="00151BEE">
            <w:pPr>
              <w:spacing w:line="20" w:lineRule="atLeast"/>
              <w:rPr>
                <w:rFonts w:ascii="MS Gothic" w:eastAsia="MS Gothic" w:hAnsi="MS Gothic" w:cs="MS Gothic"/>
                <w:sz w:val="24"/>
                <w:szCs w:val="24"/>
              </w:rPr>
            </w:pPr>
            <w:r w:rsidRPr="003C64C2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</w:tbl>
    <w:p w:rsidR="00987CAB" w:rsidRPr="003C64C2" w:rsidRDefault="00987CAB" w:rsidP="00987CAB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987CAB" w:rsidRPr="003C64C2" w:rsidRDefault="00987CAB" w:rsidP="00987CAB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  <w:r w:rsidRPr="003C64C2">
        <w:rPr>
          <w:rFonts w:asciiTheme="majorBidi" w:hAnsiTheme="majorBidi" w:cstheme="majorBidi"/>
          <w:b/>
          <w:bCs/>
          <w:sz w:val="24"/>
          <w:szCs w:val="24"/>
        </w:rPr>
        <w:t>* Keterangan Tema KBC:</w:t>
      </w:r>
      <w:r w:rsidRPr="003C64C2">
        <w:rPr>
          <w:rFonts w:asciiTheme="majorBidi" w:hAnsiTheme="majorBidi" w:cstheme="majorBidi"/>
          <w:sz w:val="24"/>
          <w:szCs w:val="24"/>
        </w:rPr>
        <w:t xml:space="preserve"> 1. Cinta Allah dan Rasul-Nya 2. Cinta Ilmu 3. Cinta Lingkungan 4. </w:t>
      </w:r>
      <w:proofErr w:type="gramStart"/>
      <w:r w:rsidRPr="003C64C2">
        <w:rPr>
          <w:rFonts w:asciiTheme="majorBidi" w:hAnsiTheme="majorBidi" w:cstheme="majorBidi"/>
          <w:sz w:val="24"/>
          <w:szCs w:val="24"/>
        </w:rPr>
        <w:t>Cinta Diri dan Sesama 5.</w:t>
      </w:r>
      <w:proofErr w:type="gramEnd"/>
      <w:r w:rsidRPr="003C64C2">
        <w:rPr>
          <w:rFonts w:asciiTheme="majorBidi" w:hAnsiTheme="majorBidi" w:cstheme="majorBidi"/>
          <w:sz w:val="24"/>
          <w:szCs w:val="24"/>
        </w:rPr>
        <w:t xml:space="preserve"> Cinta Tanah Air</w:t>
      </w:r>
    </w:p>
    <w:p w:rsidR="00987CAB" w:rsidRPr="003C64C2" w:rsidRDefault="00987CAB" w:rsidP="00987CAB">
      <w:pPr>
        <w:rPr>
          <w:rFonts w:asciiTheme="majorBidi" w:hAnsiTheme="majorBidi" w:cstheme="majorBidi"/>
          <w:sz w:val="24"/>
          <w:szCs w:val="24"/>
        </w:rPr>
      </w:pPr>
    </w:p>
    <w:p w:rsidR="000F53D8" w:rsidRDefault="000F53D8"/>
    <w:sectPr w:rsidR="000F53D8" w:rsidSect="00DE7496">
      <w:footerReference w:type="default" r:id="rId8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DE1" w:rsidRDefault="006D3DE1" w:rsidP="00382F28">
      <w:pPr>
        <w:spacing w:after="0" w:line="240" w:lineRule="auto"/>
      </w:pPr>
      <w:r>
        <w:separator/>
      </w:r>
    </w:p>
  </w:endnote>
  <w:endnote w:type="continuationSeparator" w:id="0">
    <w:p w:rsidR="006D3DE1" w:rsidRDefault="006D3DE1" w:rsidP="00382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F28" w:rsidRPr="00382F28" w:rsidRDefault="00382F28" w:rsidP="00382F28">
    <w:pPr>
      <w:pStyle w:val="Footer"/>
      <w:jc w:val="right"/>
      <w:rPr>
        <w:rFonts w:ascii="Forte" w:hAnsi="Forte"/>
      </w:rPr>
    </w:pPr>
    <w:r w:rsidRPr="00382F28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DE1" w:rsidRDefault="006D3DE1" w:rsidP="00382F28">
      <w:pPr>
        <w:spacing w:after="0" w:line="240" w:lineRule="auto"/>
      </w:pPr>
      <w:r>
        <w:separator/>
      </w:r>
    </w:p>
  </w:footnote>
  <w:footnote w:type="continuationSeparator" w:id="0">
    <w:p w:rsidR="006D3DE1" w:rsidRDefault="006D3DE1" w:rsidP="00382F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413AD"/>
    <w:multiLevelType w:val="hybridMultilevel"/>
    <w:tmpl w:val="E59E6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610C64"/>
    <w:multiLevelType w:val="hybridMultilevel"/>
    <w:tmpl w:val="FC1E9D28"/>
    <w:lvl w:ilvl="0" w:tplc="B5644E2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CAB"/>
    <w:rsid w:val="000F53D8"/>
    <w:rsid w:val="00285DC5"/>
    <w:rsid w:val="00382F28"/>
    <w:rsid w:val="00511C4A"/>
    <w:rsid w:val="006D3DE1"/>
    <w:rsid w:val="00870A5E"/>
    <w:rsid w:val="0098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7C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7C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87CA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11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11C4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82F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F28"/>
  </w:style>
  <w:style w:type="paragraph" w:styleId="Footer">
    <w:name w:val="footer"/>
    <w:basedOn w:val="Normal"/>
    <w:link w:val="FooterChar"/>
    <w:uiPriority w:val="99"/>
    <w:unhideWhenUsed/>
    <w:rsid w:val="00382F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F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7C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7C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87CA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11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11C4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82F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F28"/>
  </w:style>
  <w:style w:type="paragraph" w:styleId="Footer">
    <w:name w:val="footer"/>
    <w:basedOn w:val="Normal"/>
    <w:link w:val="FooterChar"/>
    <w:uiPriority w:val="99"/>
    <w:unhideWhenUsed/>
    <w:rsid w:val="00382F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2</cp:revision>
  <dcterms:created xsi:type="dcterms:W3CDTF">2025-08-27T17:51:00Z</dcterms:created>
  <dcterms:modified xsi:type="dcterms:W3CDTF">2025-08-27T17:51:00Z</dcterms:modified>
</cp:coreProperties>
</file>